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8A8B" w14:textId="1946F80E" w:rsidR="00B3490F" w:rsidRDefault="00B3490F" w:rsidP="001D5B71">
      <w:pPr>
        <w:spacing w:after="0"/>
        <w:jc w:val="center"/>
      </w:pPr>
      <w:r>
        <w:rPr>
          <w:noProof/>
        </w:rPr>
        <w:drawing>
          <wp:inline distT="0" distB="0" distL="0" distR="0" wp14:anchorId="76788A99" wp14:editId="6F980343">
            <wp:extent cx="1563624" cy="1371600"/>
            <wp:effectExtent l="0" t="0" r="0" b="0"/>
            <wp:docPr id="32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F5DF" w14:textId="77777777" w:rsidR="002F3DF6" w:rsidRDefault="002F3DF6" w:rsidP="001D5B71">
      <w:pPr>
        <w:spacing w:after="0"/>
        <w:jc w:val="center"/>
      </w:pPr>
    </w:p>
    <w:p w14:paraId="76788A8C" w14:textId="009ABF45" w:rsidR="00B3490F" w:rsidRPr="00B72014" w:rsidRDefault="007B027C" w:rsidP="001D5B7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72014">
        <w:rPr>
          <w:rFonts w:ascii="Times New Roman" w:hAnsi="Times New Roman" w:cs="Times New Roman"/>
          <w:sz w:val="36"/>
          <w:szCs w:val="36"/>
        </w:rPr>
        <w:t>20</w:t>
      </w:r>
      <w:r w:rsidR="00CC6693">
        <w:rPr>
          <w:rFonts w:ascii="Times New Roman" w:hAnsi="Times New Roman" w:cs="Times New Roman"/>
          <w:sz w:val="36"/>
          <w:szCs w:val="36"/>
        </w:rPr>
        <w:t>2</w:t>
      </w:r>
      <w:r w:rsidR="000E3EFE">
        <w:rPr>
          <w:rFonts w:ascii="Times New Roman" w:hAnsi="Times New Roman" w:cs="Times New Roman"/>
          <w:sz w:val="36"/>
          <w:szCs w:val="36"/>
        </w:rPr>
        <w:t>1</w:t>
      </w:r>
      <w:r w:rsidR="00237074">
        <w:rPr>
          <w:rFonts w:ascii="Times New Roman" w:hAnsi="Times New Roman" w:cs="Times New Roman"/>
          <w:sz w:val="36"/>
          <w:szCs w:val="36"/>
        </w:rPr>
        <w:t xml:space="preserve"> Cabernet Sauvignon, </w:t>
      </w:r>
      <w:r w:rsidR="000E3EFE">
        <w:rPr>
          <w:rFonts w:ascii="Times New Roman" w:hAnsi="Times New Roman" w:cs="Times New Roman"/>
          <w:sz w:val="36"/>
          <w:szCs w:val="36"/>
        </w:rPr>
        <w:t>Estate</w:t>
      </w:r>
    </w:p>
    <w:p w14:paraId="7098AF38" w14:textId="77777777" w:rsidR="00203C38" w:rsidRDefault="00203C38" w:rsidP="001D5B71">
      <w:pPr>
        <w:spacing w:after="0"/>
        <w:rPr>
          <w:rFonts w:cstheme="minorHAnsi"/>
          <w:sz w:val="24"/>
          <w:szCs w:val="24"/>
        </w:rPr>
      </w:pPr>
    </w:p>
    <w:p w14:paraId="76788A8D" w14:textId="1654FE6F" w:rsidR="00B3490F" w:rsidRPr="008C1D88" w:rsidRDefault="00B3490F" w:rsidP="001D5B71">
      <w:pPr>
        <w:spacing w:after="0"/>
        <w:rPr>
          <w:rFonts w:cstheme="minorHAnsi"/>
          <w:sz w:val="24"/>
          <w:szCs w:val="24"/>
        </w:rPr>
      </w:pPr>
      <w:r w:rsidRPr="008C1D88">
        <w:rPr>
          <w:rFonts w:cstheme="minorHAnsi"/>
          <w:sz w:val="24"/>
          <w:szCs w:val="24"/>
        </w:rPr>
        <w:t xml:space="preserve">While the Brander Vineyard has long been renowned for our Sauvignon Blancs, we are also </w:t>
      </w:r>
      <w:r w:rsidR="00135A29" w:rsidRPr="008C1D88">
        <w:rPr>
          <w:rFonts w:cstheme="minorHAnsi"/>
          <w:sz w:val="24"/>
          <w:szCs w:val="24"/>
        </w:rPr>
        <w:t>immensely proud</w:t>
      </w:r>
      <w:r w:rsidRPr="008C1D88">
        <w:rPr>
          <w:rFonts w:cstheme="minorHAnsi"/>
          <w:sz w:val="24"/>
          <w:szCs w:val="24"/>
        </w:rPr>
        <w:t xml:space="preserve"> of our distinctive, classically Bord</w:t>
      </w:r>
      <w:r w:rsidR="007B027C">
        <w:rPr>
          <w:rFonts w:cstheme="minorHAnsi"/>
          <w:sz w:val="24"/>
          <w:szCs w:val="24"/>
        </w:rPr>
        <w:t xml:space="preserve">eaux-styled Cabernets. </w:t>
      </w:r>
      <w:r w:rsidR="00135A29">
        <w:rPr>
          <w:rFonts w:cstheme="minorHAnsi"/>
          <w:sz w:val="24"/>
          <w:szCs w:val="24"/>
        </w:rPr>
        <w:t xml:space="preserve"> </w:t>
      </w:r>
      <w:r w:rsidR="007B027C">
        <w:rPr>
          <w:rFonts w:cstheme="minorHAnsi"/>
          <w:sz w:val="24"/>
          <w:szCs w:val="24"/>
        </w:rPr>
        <w:t>This</w:t>
      </w:r>
      <w:r w:rsidRPr="008C1D88">
        <w:rPr>
          <w:rFonts w:cstheme="minorHAnsi"/>
          <w:sz w:val="24"/>
          <w:szCs w:val="24"/>
        </w:rPr>
        <w:t xml:space="preserve"> vintage offers gorgeous, pure fruit and presents an attractive, translucent dark ruby in the glass. A nose of ripe strawberry, </w:t>
      </w:r>
      <w:r w:rsidR="00CC6693" w:rsidRPr="008C1D88">
        <w:rPr>
          <w:rFonts w:cstheme="minorHAnsi"/>
          <w:sz w:val="24"/>
          <w:szCs w:val="24"/>
        </w:rPr>
        <w:t>cherry,</w:t>
      </w:r>
      <w:r w:rsidRPr="008C1D88">
        <w:rPr>
          <w:rFonts w:cstheme="minorHAnsi"/>
          <w:sz w:val="24"/>
          <w:szCs w:val="24"/>
        </w:rPr>
        <w:t xml:space="preserve"> and raspberries with a soft velvety finish.</w:t>
      </w:r>
    </w:p>
    <w:p w14:paraId="406D98BA" w14:textId="77777777" w:rsidR="00A04B52" w:rsidRPr="00135A29" w:rsidRDefault="00A04B52" w:rsidP="001D5B71">
      <w:pPr>
        <w:spacing w:after="0"/>
        <w:rPr>
          <w:rFonts w:cstheme="minorHAnsi"/>
          <w:bCs/>
          <w:sz w:val="24"/>
          <w:szCs w:val="24"/>
        </w:rPr>
      </w:pPr>
    </w:p>
    <w:p w14:paraId="76788A8E" w14:textId="74A3868C" w:rsidR="00B3490F" w:rsidRPr="008C1D88" w:rsidRDefault="00B3490F" w:rsidP="001D5B71">
      <w:pPr>
        <w:spacing w:after="0"/>
        <w:rPr>
          <w:rFonts w:cstheme="minorHAnsi"/>
          <w:b/>
          <w:sz w:val="24"/>
          <w:szCs w:val="24"/>
        </w:rPr>
      </w:pPr>
      <w:r w:rsidRPr="008C1D88">
        <w:rPr>
          <w:rFonts w:cstheme="minorHAnsi"/>
          <w:b/>
          <w:sz w:val="24"/>
          <w:szCs w:val="24"/>
        </w:rPr>
        <w:t>Technical Information:</w:t>
      </w:r>
    </w:p>
    <w:p w14:paraId="76788A8F" w14:textId="6B856F40" w:rsidR="00B3490F" w:rsidRPr="008C1D88" w:rsidRDefault="00B3490F" w:rsidP="00CC6693">
      <w:pPr>
        <w:spacing w:after="0"/>
        <w:rPr>
          <w:rFonts w:cstheme="minorHAnsi"/>
          <w:sz w:val="24"/>
          <w:szCs w:val="24"/>
        </w:rPr>
      </w:pPr>
      <w:r w:rsidRPr="008C1D88">
        <w:rPr>
          <w:rFonts w:cstheme="minorHAnsi"/>
          <w:sz w:val="24"/>
          <w:szCs w:val="24"/>
        </w:rPr>
        <w:t xml:space="preserve">Cases Produced: </w:t>
      </w:r>
      <w:r w:rsidR="008B15AD">
        <w:rPr>
          <w:rFonts w:cstheme="minorHAnsi"/>
          <w:sz w:val="24"/>
          <w:szCs w:val="24"/>
        </w:rPr>
        <w:t xml:space="preserve"> </w:t>
      </w:r>
      <w:r w:rsidR="00CC6693">
        <w:rPr>
          <w:rFonts w:cstheme="minorHAnsi"/>
          <w:sz w:val="24"/>
          <w:szCs w:val="24"/>
        </w:rPr>
        <w:t>6</w:t>
      </w:r>
      <w:r w:rsidR="000E3EFE">
        <w:rPr>
          <w:rFonts w:cstheme="minorHAnsi"/>
          <w:sz w:val="24"/>
          <w:szCs w:val="24"/>
        </w:rPr>
        <w:t>58</w:t>
      </w:r>
    </w:p>
    <w:p w14:paraId="2566D26E" w14:textId="77777777" w:rsidR="00A04B52" w:rsidRDefault="00A04B52" w:rsidP="00CC6693">
      <w:pPr>
        <w:spacing w:after="0"/>
        <w:rPr>
          <w:rFonts w:cstheme="minorHAnsi"/>
          <w:sz w:val="24"/>
          <w:szCs w:val="24"/>
        </w:rPr>
      </w:pPr>
    </w:p>
    <w:p w14:paraId="76788A90" w14:textId="0816D934" w:rsidR="00B3490F" w:rsidRPr="008A5736" w:rsidRDefault="00AE0D5B" w:rsidP="00CC6693">
      <w:pPr>
        <w:spacing w:after="0"/>
        <w:rPr>
          <w:rFonts w:cstheme="minorHAnsi"/>
          <w:sz w:val="24"/>
          <w:szCs w:val="24"/>
        </w:rPr>
      </w:pPr>
      <w:r w:rsidRPr="008A5736">
        <w:rPr>
          <w:rFonts w:cstheme="minorHAnsi"/>
          <w:sz w:val="24"/>
          <w:szCs w:val="24"/>
        </w:rPr>
        <w:t xml:space="preserve">Composition:  </w:t>
      </w:r>
      <w:r w:rsidR="00B37BE2">
        <w:rPr>
          <w:rFonts w:cstheme="minorHAnsi"/>
          <w:sz w:val="24"/>
          <w:szCs w:val="24"/>
        </w:rPr>
        <w:t>75</w:t>
      </w:r>
      <w:r w:rsidR="007B027C" w:rsidRPr="008A5736">
        <w:rPr>
          <w:rFonts w:cstheme="minorHAnsi"/>
          <w:sz w:val="24"/>
          <w:szCs w:val="24"/>
        </w:rPr>
        <w:t>% Cabernet Sauvignon</w:t>
      </w:r>
      <w:r w:rsidR="00B37BE2">
        <w:rPr>
          <w:rFonts w:cstheme="minorHAnsi"/>
          <w:sz w:val="24"/>
          <w:szCs w:val="24"/>
        </w:rPr>
        <w:t>, 11% Syrah, 7% Malbec, 5% Merlot, 2% Cabernet Franc</w:t>
      </w:r>
    </w:p>
    <w:p w14:paraId="6CBD451F" w14:textId="77777777" w:rsidR="00A04B52" w:rsidRPr="008A5736" w:rsidRDefault="00A04B52" w:rsidP="00CC6693">
      <w:pPr>
        <w:spacing w:after="0"/>
        <w:rPr>
          <w:rFonts w:cstheme="minorHAnsi"/>
          <w:sz w:val="24"/>
          <w:szCs w:val="24"/>
        </w:rPr>
      </w:pPr>
    </w:p>
    <w:p w14:paraId="76788A91" w14:textId="40BF6A57" w:rsidR="00B3490F" w:rsidRPr="00495196" w:rsidRDefault="00B3490F" w:rsidP="00CC6693">
      <w:pPr>
        <w:tabs>
          <w:tab w:val="left" w:pos="1890"/>
        </w:tabs>
        <w:spacing w:after="0"/>
        <w:rPr>
          <w:rFonts w:cstheme="minorHAnsi"/>
          <w:sz w:val="24"/>
          <w:szCs w:val="24"/>
        </w:rPr>
      </w:pPr>
      <w:r w:rsidRPr="008A5736">
        <w:rPr>
          <w:rFonts w:cstheme="minorHAnsi"/>
          <w:sz w:val="24"/>
          <w:szCs w:val="24"/>
        </w:rPr>
        <w:t xml:space="preserve">Vineyard </w:t>
      </w:r>
      <w:r w:rsidRPr="00495196">
        <w:rPr>
          <w:rFonts w:cstheme="minorHAnsi"/>
          <w:sz w:val="24"/>
          <w:szCs w:val="24"/>
        </w:rPr>
        <w:t xml:space="preserve">Sources:  </w:t>
      </w:r>
      <w:r w:rsidR="00CC6693" w:rsidRPr="00495196">
        <w:rPr>
          <w:rFonts w:cstheme="minorHAnsi"/>
          <w:sz w:val="24"/>
          <w:szCs w:val="24"/>
        </w:rPr>
        <w:tab/>
      </w:r>
      <w:r w:rsidR="00B37BE2">
        <w:rPr>
          <w:rFonts w:cstheme="minorHAnsi"/>
          <w:sz w:val="24"/>
          <w:szCs w:val="24"/>
        </w:rPr>
        <w:t>100</w:t>
      </w:r>
      <w:r w:rsidR="00CC6693" w:rsidRPr="00495196">
        <w:rPr>
          <w:rFonts w:cstheme="minorHAnsi"/>
          <w:sz w:val="24"/>
          <w:szCs w:val="24"/>
        </w:rPr>
        <w:t xml:space="preserve">% </w:t>
      </w:r>
      <w:r w:rsidR="000D49DC" w:rsidRPr="00495196">
        <w:rPr>
          <w:rFonts w:cstheme="minorHAnsi"/>
          <w:sz w:val="24"/>
          <w:szCs w:val="24"/>
        </w:rPr>
        <w:t>Brander Vineyard</w:t>
      </w:r>
      <w:r w:rsidR="008B15AD" w:rsidRPr="00495196">
        <w:rPr>
          <w:rFonts w:cstheme="minorHAnsi"/>
          <w:sz w:val="24"/>
          <w:szCs w:val="24"/>
        </w:rPr>
        <w:t>, Estate</w:t>
      </w:r>
    </w:p>
    <w:p w14:paraId="10910BAB" w14:textId="77777777" w:rsidR="00A04B52" w:rsidRPr="008A5736" w:rsidRDefault="00A04B52" w:rsidP="00CC6693">
      <w:pPr>
        <w:spacing w:after="0"/>
        <w:rPr>
          <w:rFonts w:cstheme="minorHAnsi"/>
          <w:sz w:val="24"/>
          <w:szCs w:val="24"/>
        </w:rPr>
      </w:pPr>
    </w:p>
    <w:p w14:paraId="53248C6F" w14:textId="77777777" w:rsidR="00B37BE2" w:rsidRPr="00436E28" w:rsidRDefault="00B37BE2" w:rsidP="00B37B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Harvest Dates and </w:t>
      </w:r>
      <w:r w:rsidRPr="00436E28">
        <w:rPr>
          <w:sz w:val="24"/>
          <w:szCs w:val="24"/>
        </w:rPr>
        <w:t>Chemistry at Harvest:</w:t>
      </w:r>
      <w:r w:rsidRPr="00436E28">
        <w:rPr>
          <w:sz w:val="24"/>
          <w:szCs w:val="24"/>
        </w:rPr>
        <w:tab/>
      </w:r>
      <w:r w:rsidRPr="00436E2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6E28">
        <w:rPr>
          <w:sz w:val="24"/>
          <w:szCs w:val="24"/>
        </w:rPr>
        <w:t>Brix</w:t>
      </w:r>
      <w:r w:rsidRPr="00436E28">
        <w:rPr>
          <w:sz w:val="24"/>
          <w:szCs w:val="24"/>
        </w:rPr>
        <w:tab/>
      </w:r>
      <w:r w:rsidRPr="00436E28">
        <w:rPr>
          <w:sz w:val="24"/>
          <w:szCs w:val="24"/>
        </w:rPr>
        <w:tab/>
        <w:t>pH</w:t>
      </w:r>
    </w:p>
    <w:p w14:paraId="3C2C6E0B" w14:textId="73A14A82" w:rsidR="00B37BE2" w:rsidRPr="00FE4779" w:rsidRDefault="00B37BE2" w:rsidP="00B37BE2">
      <w:pPr>
        <w:pStyle w:val="NoSpacing"/>
        <w:ind w:firstLine="720"/>
      </w:pPr>
      <w:r w:rsidRPr="00FE4779">
        <w:t>1</w:t>
      </w:r>
      <w:r w:rsidR="00FE4779" w:rsidRPr="00FE4779">
        <w:t>1/04</w:t>
      </w:r>
      <w:r w:rsidRPr="00FE4779">
        <w:tab/>
      </w:r>
      <w:r w:rsidRPr="00FE4779">
        <w:tab/>
      </w:r>
      <w:r w:rsidRPr="00FE4779">
        <w:tab/>
        <w:t>Cabernet Sauvignon</w:t>
      </w:r>
      <w:r w:rsidR="00FE4779" w:rsidRPr="00FE4779">
        <w:t>, Block 3</w:t>
      </w:r>
      <w:r w:rsidRPr="00FE4779">
        <w:tab/>
        <w:t>2</w:t>
      </w:r>
      <w:r w:rsidR="00FE4779" w:rsidRPr="00FE4779">
        <w:t>4.7</w:t>
      </w:r>
      <w:r w:rsidRPr="00FE4779">
        <w:tab/>
      </w:r>
      <w:r w:rsidRPr="00FE4779">
        <w:tab/>
        <w:t>3.</w:t>
      </w:r>
      <w:r w:rsidR="00FE4779" w:rsidRPr="00FE4779">
        <w:t>51</w:t>
      </w:r>
    </w:p>
    <w:p w14:paraId="407E2A02" w14:textId="2F2A68DB" w:rsidR="00FE4779" w:rsidRPr="00FE4779" w:rsidRDefault="00FE4779" w:rsidP="00FE4779">
      <w:pPr>
        <w:pStyle w:val="NoSpacing"/>
        <w:ind w:firstLine="720"/>
        <w:rPr>
          <w:highlight w:val="yellow"/>
        </w:rPr>
      </w:pPr>
      <w:r w:rsidRPr="004720A7">
        <w:t>10/</w:t>
      </w:r>
      <w:r w:rsidR="004720A7" w:rsidRPr="004720A7">
        <w:t>28</w:t>
      </w:r>
      <w:r w:rsidRPr="004720A7">
        <w:tab/>
      </w:r>
      <w:r w:rsidRPr="004720A7">
        <w:tab/>
      </w:r>
      <w:r w:rsidRPr="004720A7">
        <w:tab/>
        <w:t>Cabernet Sauvignon</w:t>
      </w:r>
      <w:r w:rsidRPr="004720A7">
        <w:t>,</w:t>
      </w:r>
      <w:r w:rsidRPr="004720A7">
        <w:t xml:space="preserve"> Block </w:t>
      </w:r>
      <w:r w:rsidRPr="004720A7">
        <w:t>7</w:t>
      </w:r>
      <w:r w:rsidRPr="004720A7">
        <w:tab/>
      </w:r>
      <w:r w:rsidRPr="00DC5134">
        <w:t>23.3</w:t>
      </w:r>
      <w:r w:rsidRPr="00DC5134">
        <w:tab/>
      </w:r>
      <w:r w:rsidRPr="00DC5134">
        <w:tab/>
        <w:t>3.</w:t>
      </w:r>
      <w:r w:rsidR="00DC5134" w:rsidRPr="00DC5134">
        <w:t>60</w:t>
      </w:r>
    </w:p>
    <w:p w14:paraId="0F866F2B" w14:textId="51B38E6C" w:rsidR="00B37BE2" w:rsidRPr="00FE3601" w:rsidRDefault="00B37BE2" w:rsidP="00B37BE2">
      <w:pPr>
        <w:pStyle w:val="NoSpacing"/>
        <w:ind w:firstLine="720"/>
      </w:pPr>
      <w:r w:rsidRPr="00FE3601">
        <w:t>10/</w:t>
      </w:r>
      <w:r w:rsidR="00FE3601" w:rsidRPr="00FE3601">
        <w:t>22</w:t>
      </w:r>
      <w:r w:rsidRPr="00FE3601">
        <w:tab/>
      </w:r>
      <w:r w:rsidRPr="00FE3601">
        <w:tab/>
      </w:r>
      <w:r w:rsidRPr="00FE3601">
        <w:tab/>
        <w:t>Syrah</w:t>
      </w:r>
      <w:r w:rsidRPr="00FE3601">
        <w:tab/>
      </w:r>
      <w:r w:rsidRPr="00FE3601">
        <w:tab/>
      </w:r>
      <w:r w:rsidRPr="00FE3601">
        <w:tab/>
      </w:r>
      <w:r w:rsidRPr="00FE3601">
        <w:tab/>
        <w:t>2</w:t>
      </w:r>
      <w:r w:rsidR="00FE3601" w:rsidRPr="00FE3601">
        <w:t>5.2</w:t>
      </w:r>
      <w:r w:rsidRPr="00FE3601">
        <w:tab/>
      </w:r>
      <w:r w:rsidRPr="00FE3601">
        <w:tab/>
        <w:t>3.5</w:t>
      </w:r>
      <w:r w:rsidR="00FE3601" w:rsidRPr="00FE3601">
        <w:t>7</w:t>
      </w:r>
    </w:p>
    <w:p w14:paraId="33638FED" w14:textId="504A7A67" w:rsidR="00B37BE2" w:rsidRPr="00FE3601" w:rsidRDefault="00B37BE2" w:rsidP="00B37BE2">
      <w:pPr>
        <w:pStyle w:val="NoSpacing"/>
        <w:ind w:firstLine="720"/>
      </w:pPr>
      <w:r w:rsidRPr="00FE3601">
        <w:t>10/</w:t>
      </w:r>
      <w:r w:rsidR="00FE3601" w:rsidRPr="00FE3601">
        <w:t>23</w:t>
      </w:r>
      <w:r w:rsidRPr="00FE3601">
        <w:tab/>
      </w:r>
      <w:r w:rsidRPr="00FE3601">
        <w:tab/>
      </w:r>
      <w:r w:rsidRPr="00FE3601">
        <w:tab/>
      </w:r>
      <w:r w:rsidRPr="00FE3601">
        <w:t>Malbec</w:t>
      </w:r>
      <w:r w:rsidRPr="00FE3601">
        <w:tab/>
      </w:r>
      <w:r w:rsidRPr="00FE3601">
        <w:tab/>
      </w:r>
      <w:r w:rsidRPr="00FE3601">
        <w:tab/>
      </w:r>
      <w:r w:rsidRPr="00FE3601">
        <w:tab/>
        <w:t>23</w:t>
      </w:r>
      <w:r w:rsidR="00FE3601" w:rsidRPr="00FE3601">
        <w:t>.3</w:t>
      </w:r>
      <w:r w:rsidRPr="00FE3601">
        <w:tab/>
      </w:r>
      <w:r w:rsidRPr="00FE3601">
        <w:tab/>
        <w:t>3.65</w:t>
      </w:r>
    </w:p>
    <w:p w14:paraId="0D953FA2" w14:textId="2EFBB7B5" w:rsidR="00B37BE2" w:rsidRPr="00FE3601" w:rsidRDefault="00B37BE2" w:rsidP="00B37BE2">
      <w:pPr>
        <w:pStyle w:val="NoSpacing"/>
        <w:ind w:firstLine="720"/>
      </w:pPr>
      <w:r w:rsidRPr="00FE3601">
        <w:t>10/</w:t>
      </w:r>
      <w:r w:rsidR="00FE3601" w:rsidRPr="00FE3601">
        <w:t>23</w:t>
      </w:r>
      <w:r w:rsidRPr="00FE3601">
        <w:tab/>
      </w:r>
      <w:r w:rsidRPr="00FE3601">
        <w:tab/>
      </w:r>
      <w:r w:rsidRPr="00FE3601">
        <w:tab/>
      </w:r>
      <w:r w:rsidRPr="00FE3601">
        <w:t>Merlot</w:t>
      </w:r>
      <w:r w:rsidRPr="00FE3601">
        <w:t xml:space="preserve"> </w:t>
      </w:r>
      <w:r w:rsidRPr="00FE3601">
        <w:tab/>
      </w:r>
      <w:r w:rsidRPr="00FE3601">
        <w:tab/>
      </w:r>
      <w:r w:rsidRPr="00FE3601">
        <w:tab/>
      </w:r>
      <w:r w:rsidRPr="00FE3601">
        <w:tab/>
      </w:r>
      <w:r w:rsidRPr="00FE3601">
        <w:t>2</w:t>
      </w:r>
      <w:r w:rsidR="00FE3601" w:rsidRPr="00FE3601">
        <w:t>4.5</w:t>
      </w:r>
      <w:r w:rsidRPr="00FE3601">
        <w:t xml:space="preserve"> </w:t>
      </w:r>
      <w:r w:rsidRPr="00FE3601">
        <w:tab/>
      </w:r>
      <w:r w:rsidRPr="00FE3601">
        <w:tab/>
        <w:t>3.</w:t>
      </w:r>
      <w:r w:rsidR="00FE3601" w:rsidRPr="00FE3601">
        <w:t>61</w:t>
      </w:r>
    </w:p>
    <w:p w14:paraId="31B6D6BC" w14:textId="10ABFE1C" w:rsidR="00B37BE2" w:rsidRPr="004A34EC" w:rsidRDefault="00B37BE2" w:rsidP="00B37BE2">
      <w:pPr>
        <w:pStyle w:val="NoSpacing"/>
        <w:ind w:firstLine="720"/>
      </w:pPr>
      <w:r w:rsidRPr="004720A7">
        <w:t>1</w:t>
      </w:r>
      <w:r w:rsidR="00FE3601" w:rsidRPr="004720A7">
        <w:t>1/04</w:t>
      </w:r>
      <w:r w:rsidRPr="004720A7">
        <w:tab/>
      </w:r>
      <w:r w:rsidRPr="004720A7">
        <w:tab/>
      </w:r>
      <w:r w:rsidRPr="004720A7">
        <w:tab/>
        <w:t xml:space="preserve">Cabernet Franc </w:t>
      </w:r>
      <w:r w:rsidRPr="004720A7">
        <w:tab/>
      </w:r>
      <w:r w:rsidRPr="004720A7">
        <w:tab/>
      </w:r>
      <w:r w:rsidRPr="004720A7">
        <w:tab/>
        <w:t>23.</w:t>
      </w:r>
      <w:r w:rsidR="00FE3601" w:rsidRPr="004720A7">
        <w:t>9</w:t>
      </w:r>
      <w:r w:rsidRPr="004720A7">
        <w:t xml:space="preserve"> </w:t>
      </w:r>
      <w:r w:rsidRPr="004720A7">
        <w:tab/>
      </w:r>
      <w:r w:rsidRPr="004720A7">
        <w:tab/>
        <w:t>3.</w:t>
      </w:r>
      <w:r w:rsidR="00FE3601" w:rsidRPr="004720A7">
        <w:t>56</w:t>
      </w:r>
    </w:p>
    <w:p w14:paraId="76788A95" w14:textId="5B37A547" w:rsidR="007B027C" w:rsidRPr="00A01A9B" w:rsidRDefault="007B027C" w:rsidP="00CC6693">
      <w:pPr>
        <w:spacing w:after="0"/>
        <w:rPr>
          <w:rFonts w:cstheme="minorHAnsi"/>
          <w:sz w:val="24"/>
          <w:szCs w:val="24"/>
        </w:rPr>
      </w:pPr>
    </w:p>
    <w:p w14:paraId="76BF6974" w14:textId="418C62E5" w:rsidR="00BB07D9" w:rsidRPr="00CC6693" w:rsidRDefault="00BB07D9" w:rsidP="00CC6693">
      <w:pPr>
        <w:spacing w:after="0"/>
        <w:rPr>
          <w:rFonts w:cstheme="minorHAnsi"/>
          <w:sz w:val="24"/>
          <w:szCs w:val="24"/>
        </w:rPr>
      </w:pPr>
      <w:r w:rsidRPr="00CC6693">
        <w:rPr>
          <w:rFonts w:cstheme="minorHAnsi"/>
          <w:sz w:val="24"/>
          <w:szCs w:val="24"/>
        </w:rPr>
        <w:t>Alcohol by Volume:  1</w:t>
      </w:r>
      <w:r w:rsidR="00B37BE2">
        <w:rPr>
          <w:rFonts w:cstheme="minorHAnsi"/>
          <w:sz w:val="24"/>
          <w:szCs w:val="24"/>
        </w:rPr>
        <w:t>3.9</w:t>
      </w:r>
      <w:r w:rsidRPr="00CC6693">
        <w:rPr>
          <w:rFonts w:cstheme="minorHAnsi"/>
          <w:sz w:val="24"/>
          <w:szCs w:val="24"/>
        </w:rPr>
        <w:t>%</w:t>
      </w:r>
    </w:p>
    <w:p w14:paraId="6152E940" w14:textId="77777777" w:rsidR="003032D0" w:rsidRPr="00A01A9B" w:rsidRDefault="003032D0" w:rsidP="00A01A9B">
      <w:pPr>
        <w:spacing w:after="0"/>
        <w:rPr>
          <w:rFonts w:cstheme="minorHAnsi"/>
          <w:sz w:val="24"/>
          <w:szCs w:val="24"/>
        </w:rPr>
      </w:pPr>
    </w:p>
    <w:p w14:paraId="551CC93A" w14:textId="285ECEE6" w:rsidR="00521AD2" w:rsidRPr="00CF60CA" w:rsidRDefault="00C336C3" w:rsidP="00CC6693">
      <w:pPr>
        <w:spacing w:after="0"/>
        <w:rPr>
          <w:sz w:val="24"/>
          <w:szCs w:val="24"/>
        </w:rPr>
      </w:pPr>
      <w:r w:rsidRPr="00CF60CA">
        <w:rPr>
          <w:sz w:val="24"/>
          <w:szCs w:val="24"/>
        </w:rPr>
        <w:t>Winemaking:  All grapes were hand harvested.  Fruit was destemmed and lightly crushed before fermenting in 1.5 ton bin</w:t>
      </w:r>
      <w:r w:rsidR="0075386B" w:rsidRPr="00CF60CA">
        <w:rPr>
          <w:sz w:val="24"/>
          <w:szCs w:val="24"/>
        </w:rPr>
        <w:t>s</w:t>
      </w:r>
      <w:r w:rsidRPr="00CF60CA">
        <w:rPr>
          <w:sz w:val="24"/>
          <w:szCs w:val="24"/>
        </w:rPr>
        <w:t xml:space="preserve">.  Wine was then allowed to age in </w:t>
      </w:r>
      <w:r w:rsidR="00B37BE2">
        <w:rPr>
          <w:sz w:val="24"/>
          <w:szCs w:val="24"/>
        </w:rPr>
        <w:t xml:space="preserve">neutral </w:t>
      </w:r>
      <w:r w:rsidRPr="00CF60CA">
        <w:rPr>
          <w:sz w:val="24"/>
          <w:szCs w:val="24"/>
        </w:rPr>
        <w:t>French oak barrels</w:t>
      </w:r>
      <w:r w:rsidR="00B37BE2">
        <w:rPr>
          <w:sz w:val="24"/>
          <w:szCs w:val="24"/>
        </w:rPr>
        <w:t xml:space="preserve"> </w:t>
      </w:r>
      <w:r w:rsidRPr="00CF60CA">
        <w:rPr>
          <w:sz w:val="24"/>
          <w:szCs w:val="24"/>
        </w:rPr>
        <w:t xml:space="preserve">for </w:t>
      </w:r>
      <w:r w:rsidR="00106215">
        <w:rPr>
          <w:sz w:val="24"/>
          <w:szCs w:val="24"/>
        </w:rPr>
        <w:t xml:space="preserve">approximately </w:t>
      </w:r>
      <w:r w:rsidRPr="00CF60CA">
        <w:rPr>
          <w:sz w:val="24"/>
          <w:szCs w:val="24"/>
        </w:rPr>
        <w:t>1</w:t>
      </w:r>
      <w:r w:rsidR="00B37BE2">
        <w:rPr>
          <w:sz w:val="24"/>
          <w:szCs w:val="24"/>
        </w:rPr>
        <w:t>9</w:t>
      </w:r>
      <w:r w:rsidRPr="00CF60CA">
        <w:rPr>
          <w:sz w:val="24"/>
          <w:szCs w:val="24"/>
        </w:rPr>
        <w:t xml:space="preserve"> </w:t>
      </w:r>
      <w:r w:rsidR="00521AD2" w:rsidRPr="00CF60CA">
        <w:rPr>
          <w:sz w:val="24"/>
          <w:szCs w:val="24"/>
        </w:rPr>
        <w:t>months</w:t>
      </w:r>
      <w:r w:rsidR="00B37BE2">
        <w:rPr>
          <w:sz w:val="24"/>
          <w:szCs w:val="24"/>
        </w:rPr>
        <w:t>.</w:t>
      </w:r>
    </w:p>
    <w:p w14:paraId="1B2CD399" w14:textId="77777777" w:rsidR="001D5B71" w:rsidRDefault="001D5B71" w:rsidP="00CC6693">
      <w:pPr>
        <w:spacing w:after="0"/>
        <w:rPr>
          <w:rFonts w:cstheme="minorHAnsi"/>
          <w:sz w:val="24"/>
          <w:szCs w:val="24"/>
        </w:rPr>
      </w:pPr>
    </w:p>
    <w:p w14:paraId="76788A98" w14:textId="4A0320AF" w:rsidR="0082575C" w:rsidRDefault="00B3490F" w:rsidP="00CC6693">
      <w:pPr>
        <w:spacing w:after="0"/>
      </w:pPr>
      <w:r w:rsidRPr="008C1D88">
        <w:rPr>
          <w:rFonts w:cstheme="minorHAnsi"/>
          <w:sz w:val="24"/>
          <w:szCs w:val="24"/>
        </w:rPr>
        <w:t xml:space="preserve">Bottling Date: </w:t>
      </w:r>
      <w:r w:rsidR="00770CED">
        <w:rPr>
          <w:rFonts w:cstheme="minorHAnsi"/>
          <w:sz w:val="24"/>
          <w:szCs w:val="24"/>
        </w:rPr>
        <w:t xml:space="preserve"> </w:t>
      </w:r>
      <w:r w:rsidR="004D6582">
        <w:rPr>
          <w:rFonts w:cstheme="minorHAnsi"/>
          <w:sz w:val="24"/>
          <w:szCs w:val="24"/>
        </w:rPr>
        <w:t>0</w:t>
      </w:r>
      <w:r w:rsidR="000E3EFE">
        <w:rPr>
          <w:rFonts w:cstheme="minorHAnsi"/>
          <w:sz w:val="24"/>
          <w:szCs w:val="24"/>
        </w:rPr>
        <w:t>5/31/23</w:t>
      </w:r>
    </w:p>
    <w:sectPr w:rsidR="0082575C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0F"/>
    <w:rsid w:val="0007242C"/>
    <w:rsid w:val="000D49DC"/>
    <w:rsid w:val="000D6022"/>
    <w:rsid w:val="000E3EFE"/>
    <w:rsid w:val="00106215"/>
    <w:rsid w:val="00135A29"/>
    <w:rsid w:val="00152BE7"/>
    <w:rsid w:val="001D5B71"/>
    <w:rsid w:val="001D7221"/>
    <w:rsid w:val="00203C38"/>
    <w:rsid w:val="00237074"/>
    <w:rsid w:val="0024282D"/>
    <w:rsid w:val="002F3DF6"/>
    <w:rsid w:val="003032D0"/>
    <w:rsid w:val="00373CF9"/>
    <w:rsid w:val="0039431C"/>
    <w:rsid w:val="003C181F"/>
    <w:rsid w:val="00433D29"/>
    <w:rsid w:val="004720A7"/>
    <w:rsid w:val="00486708"/>
    <w:rsid w:val="00495196"/>
    <w:rsid w:val="004D6582"/>
    <w:rsid w:val="0050135C"/>
    <w:rsid w:val="00521AD2"/>
    <w:rsid w:val="006B7148"/>
    <w:rsid w:val="00724D4D"/>
    <w:rsid w:val="0075386B"/>
    <w:rsid w:val="00770CED"/>
    <w:rsid w:val="007B027C"/>
    <w:rsid w:val="0082575C"/>
    <w:rsid w:val="00857625"/>
    <w:rsid w:val="008766D0"/>
    <w:rsid w:val="008841FE"/>
    <w:rsid w:val="008A5736"/>
    <w:rsid w:val="008B15AD"/>
    <w:rsid w:val="008F1DAD"/>
    <w:rsid w:val="008F502C"/>
    <w:rsid w:val="00906F74"/>
    <w:rsid w:val="00A01A9B"/>
    <w:rsid w:val="00A04B52"/>
    <w:rsid w:val="00A15B23"/>
    <w:rsid w:val="00AA27CD"/>
    <w:rsid w:val="00AE0D5B"/>
    <w:rsid w:val="00B3490F"/>
    <w:rsid w:val="00B37BE2"/>
    <w:rsid w:val="00B53747"/>
    <w:rsid w:val="00B72014"/>
    <w:rsid w:val="00BB07D9"/>
    <w:rsid w:val="00C336C3"/>
    <w:rsid w:val="00C6513F"/>
    <w:rsid w:val="00C6776B"/>
    <w:rsid w:val="00C7444D"/>
    <w:rsid w:val="00C90ED1"/>
    <w:rsid w:val="00CC6693"/>
    <w:rsid w:val="00CD2249"/>
    <w:rsid w:val="00CF60CA"/>
    <w:rsid w:val="00D73D2D"/>
    <w:rsid w:val="00DA748F"/>
    <w:rsid w:val="00DC5134"/>
    <w:rsid w:val="00E77712"/>
    <w:rsid w:val="00E92CCE"/>
    <w:rsid w:val="00F27111"/>
    <w:rsid w:val="00F35291"/>
    <w:rsid w:val="00F92059"/>
    <w:rsid w:val="00FE3601"/>
    <w:rsid w:val="00FE3F0D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8A8B"/>
  <w15:docId w15:val="{A9F4976C-6E13-4F7F-A35C-30740334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9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0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Fred Brander</cp:lastModifiedBy>
  <cp:revision>8</cp:revision>
  <dcterms:created xsi:type="dcterms:W3CDTF">2023-06-22T21:47:00Z</dcterms:created>
  <dcterms:modified xsi:type="dcterms:W3CDTF">2023-06-22T22:18:00Z</dcterms:modified>
</cp:coreProperties>
</file>