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8A8B" w14:textId="1946F80E" w:rsidR="00B3490F" w:rsidRDefault="00B3490F" w:rsidP="001D5B71">
      <w:pPr>
        <w:spacing w:after="0"/>
        <w:jc w:val="center"/>
      </w:pPr>
      <w:r>
        <w:rPr>
          <w:noProof/>
        </w:rPr>
        <w:drawing>
          <wp:inline distT="0" distB="0" distL="0" distR="0" wp14:anchorId="76788A99" wp14:editId="6F980343">
            <wp:extent cx="1563624" cy="1371600"/>
            <wp:effectExtent l="0" t="0" r="0" b="0"/>
            <wp:docPr id="32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F5DF" w14:textId="77777777" w:rsidR="002F3DF6" w:rsidRDefault="002F3DF6" w:rsidP="001D5B71">
      <w:pPr>
        <w:spacing w:after="0"/>
        <w:jc w:val="center"/>
      </w:pPr>
    </w:p>
    <w:p w14:paraId="76788A8C" w14:textId="3EFE2636" w:rsidR="00B3490F" w:rsidRPr="00B72014" w:rsidRDefault="007B027C" w:rsidP="001D5B7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72014">
        <w:rPr>
          <w:rFonts w:ascii="Times New Roman" w:hAnsi="Times New Roman" w:cs="Times New Roman"/>
          <w:sz w:val="36"/>
          <w:szCs w:val="36"/>
        </w:rPr>
        <w:t>20</w:t>
      </w:r>
      <w:r w:rsidR="00BE59B1">
        <w:rPr>
          <w:rFonts w:ascii="Times New Roman" w:hAnsi="Times New Roman" w:cs="Times New Roman"/>
          <w:sz w:val="36"/>
          <w:szCs w:val="36"/>
        </w:rPr>
        <w:t>21</w:t>
      </w:r>
      <w:r w:rsidR="00237074">
        <w:rPr>
          <w:rFonts w:ascii="Times New Roman" w:hAnsi="Times New Roman" w:cs="Times New Roman"/>
          <w:sz w:val="36"/>
          <w:szCs w:val="36"/>
        </w:rPr>
        <w:t xml:space="preserve"> </w:t>
      </w:r>
      <w:r w:rsidR="00747401">
        <w:rPr>
          <w:rFonts w:ascii="Times New Roman" w:hAnsi="Times New Roman" w:cs="Times New Roman"/>
          <w:sz w:val="36"/>
          <w:szCs w:val="36"/>
        </w:rPr>
        <w:t xml:space="preserve">Estate </w:t>
      </w:r>
      <w:r w:rsidR="00BA53EF">
        <w:rPr>
          <w:rFonts w:ascii="Times New Roman" w:hAnsi="Times New Roman" w:cs="Times New Roman"/>
          <w:sz w:val="36"/>
          <w:szCs w:val="36"/>
        </w:rPr>
        <w:t>Syrah</w:t>
      </w:r>
      <w:r w:rsidR="001B6A26">
        <w:rPr>
          <w:rFonts w:ascii="Times New Roman" w:hAnsi="Times New Roman" w:cs="Times New Roman"/>
          <w:sz w:val="36"/>
          <w:szCs w:val="36"/>
        </w:rPr>
        <w:t>, LOD</w:t>
      </w:r>
    </w:p>
    <w:p w14:paraId="7098AF38" w14:textId="77777777" w:rsidR="00203C38" w:rsidRDefault="00203C38" w:rsidP="001D5B71">
      <w:pPr>
        <w:spacing w:after="0"/>
        <w:rPr>
          <w:rFonts w:cstheme="minorHAnsi"/>
          <w:sz w:val="24"/>
          <w:szCs w:val="24"/>
        </w:rPr>
      </w:pPr>
    </w:p>
    <w:p w14:paraId="76788A8D" w14:textId="33A33270" w:rsidR="00B3490F" w:rsidRPr="00CA544F" w:rsidRDefault="00BA53EF" w:rsidP="001D5B7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Los Olivos District has prove</w:t>
      </w:r>
      <w:r w:rsidR="007D5D43">
        <w:rPr>
          <w:rFonts w:cstheme="minorHAnsi"/>
          <w:sz w:val="24"/>
          <w:szCs w:val="24"/>
        </w:rPr>
        <w:t>n to be a great area to grow Syrah.  Aromas of violets and clove</w:t>
      </w:r>
      <w:r w:rsidR="00681D99">
        <w:rPr>
          <w:rFonts w:cstheme="minorHAnsi"/>
          <w:sz w:val="24"/>
          <w:szCs w:val="24"/>
        </w:rPr>
        <w:t xml:space="preserve">, and flavors of black cherry.  </w:t>
      </w:r>
    </w:p>
    <w:p w14:paraId="406D98BA" w14:textId="77777777" w:rsidR="00A04B52" w:rsidRPr="00135A29" w:rsidRDefault="00A04B52" w:rsidP="001D5B71">
      <w:pPr>
        <w:spacing w:after="0"/>
        <w:rPr>
          <w:rFonts w:cstheme="minorHAnsi"/>
          <w:bCs/>
          <w:sz w:val="24"/>
          <w:szCs w:val="24"/>
        </w:rPr>
      </w:pPr>
    </w:p>
    <w:p w14:paraId="76788A8E" w14:textId="74A3868C" w:rsidR="00B3490F" w:rsidRPr="008C1D88" w:rsidRDefault="00B3490F" w:rsidP="001D5B71">
      <w:pPr>
        <w:spacing w:after="0"/>
        <w:rPr>
          <w:rFonts w:cstheme="minorHAnsi"/>
          <w:b/>
          <w:sz w:val="24"/>
          <w:szCs w:val="24"/>
        </w:rPr>
      </w:pPr>
      <w:r w:rsidRPr="008C1D88">
        <w:rPr>
          <w:rFonts w:cstheme="minorHAnsi"/>
          <w:b/>
          <w:sz w:val="24"/>
          <w:szCs w:val="24"/>
        </w:rPr>
        <w:t>Technical Information:</w:t>
      </w:r>
    </w:p>
    <w:p w14:paraId="5BD62AD9" w14:textId="77777777" w:rsidR="00BC0B75" w:rsidRDefault="00BC0B75" w:rsidP="00623FFA">
      <w:pPr>
        <w:spacing w:after="0"/>
        <w:rPr>
          <w:rFonts w:cstheme="minorHAnsi"/>
          <w:sz w:val="24"/>
          <w:szCs w:val="24"/>
        </w:rPr>
      </w:pPr>
    </w:p>
    <w:p w14:paraId="76788A8F" w14:textId="3C386DB9" w:rsidR="00B3490F" w:rsidRPr="008C1D88" w:rsidRDefault="00B3490F" w:rsidP="00623FFA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 xml:space="preserve">Cases Produced: </w:t>
      </w:r>
      <w:r w:rsidR="008B15AD">
        <w:rPr>
          <w:rFonts w:cstheme="minorHAnsi"/>
          <w:sz w:val="24"/>
          <w:szCs w:val="24"/>
        </w:rPr>
        <w:t xml:space="preserve"> </w:t>
      </w:r>
      <w:r w:rsidR="00A25360">
        <w:rPr>
          <w:rFonts w:cstheme="minorHAnsi"/>
          <w:sz w:val="24"/>
          <w:szCs w:val="24"/>
        </w:rPr>
        <w:t>1</w:t>
      </w:r>
      <w:r w:rsidR="00BE59B1">
        <w:rPr>
          <w:rFonts w:cstheme="minorHAnsi"/>
          <w:sz w:val="24"/>
          <w:szCs w:val="24"/>
        </w:rPr>
        <w:t>02</w:t>
      </w:r>
    </w:p>
    <w:p w14:paraId="2566D26E" w14:textId="77777777" w:rsidR="00A04B52" w:rsidRDefault="00A04B52" w:rsidP="00623FFA">
      <w:pPr>
        <w:spacing w:after="0"/>
        <w:rPr>
          <w:rFonts w:cstheme="minorHAnsi"/>
          <w:sz w:val="24"/>
          <w:szCs w:val="24"/>
        </w:rPr>
      </w:pPr>
    </w:p>
    <w:p w14:paraId="76788A90" w14:textId="73A9986A" w:rsidR="00B3490F" w:rsidRPr="008C1D88" w:rsidRDefault="00AE0D5B" w:rsidP="00623F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Composition:  </w:t>
      </w:r>
      <w:r w:rsidR="00EA6EE4">
        <w:rPr>
          <w:rFonts w:cstheme="minorHAnsi"/>
          <w:sz w:val="24"/>
          <w:szCs w:val="24"/>
        </w:rPr>
        <w:t>100</w:t>
      </w:r>
      <w:r w:rsidR="00C7212E">
        <w:rPr>
          <w:rFonts w:cstheme="minorHAnsi"/>
          <w:sz w:val="24"/>
          <w:szCs w:val="24"/>
        </w:rPr>
        <w:t xml:space="preserve">% </w:t>
      </w:r>
      <w:r w:rsidR="00E46A34">
        <w:rPr>
          <w:rFonts w:cstheme="minorHAnsi"/>
          <w:sz w:val="24"/>
          <w:szCs w:val="24"/>
        </w:rPr>
        <w:t>Syrah</w:t>
      </w:r>
    </w:p>
    <w:p w14:paraId="6CBD451F" w14:textId="77777777" w:rsidR="00A04B52" w:rsidRDefault="00A04B52" w:rsidP="00623FFA">
      <w:pPr>
        <w:spacing w:after="0"/>
        <w:rPr>
          <w:rFonts w:cstheme="minorHAnsi"/>
          <w:sz w:val="24"/>
          <w:szCs w:val="24"/>
        </w:rPr>
      </w:pPr>
    </w:p>
    <w:p w14:paraId="76788A91" w14:textId="69278995" w:rsidR="00B3490F" w:rsidRPr="008C1D88" w:rsidRDefault="00B3490F" w:rsidP="001B6A26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 xml:space="preserve">Vineyard Sources:  </w:t>
      </w:r>
      <w:r w:rsidR="00EA6EE4">
        <w:rPr>
          <w:rFonts w:cstheme="minorHAnsi"/>
          <w:sz w:val="24"/>
          <w:szCs w:val="24"/>
        </w:rPr>
        <w:t>Brander Vineyard (Estate), Los Olivos District</w:t>
      </w:r>
    </w:p>
    <w:p w14:paraId="10910BAB" w14:textId="77777777" w:rsidR="00A04B52" w:rsidRPr="003032D0" w:rsidRDefault="00A04B52" w:rsidP="00623FFA">
      <w:pPr>
        <w:spacing w:after="0"/>
        <w:rPr>
          <w:rFonts w:cstheme="minorHAnsi"/>
          <w:sz w:val="24"/>
          <w:szCs w:val="24"/>
        </w:rPr>
      </w:pPr>
    </w:p>
    <w:p w14:paraId="09807239" w14:textId="7CFC5780" w:rsidR="000D0303" w:rsidRDefault="00E41E17" w:rsidP="000D0303">
      <w:pPr>
        <w:tabs>
          <w:tab w:val="left" w:pos="225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Harvest Date</w:t>
      </w:r>
      <w:r w:rsidR="001B6A26">
        <w:rPr>
          <w:rFonts w:cstheme="minorHAnsi"/>
          <w:sz w:val="24"/>
          <w:szCs w:val="24"/>
        </w:rPr>
        <w:t xml:space="preserve">:  </w:t>
      </w:r>
      <w:r w:rsidR="00191BE1">
        <w:rPr>
          <w:rFonts w:cstheme="minorHAnsi"/>
          <w:sz w:val="24"/>
          <w:szCs w:val="24"/>
        </w:rPr>
        <w:t>10/</w:t>
      </w:r>
      <w:r w:rsidR="00BE59B1">
        <w:rPr>
          <w:rFonts w:cstheme="minorHAnsi"/>
          <w:sz w:val="24"/>
          <w:szCs w:val="24"/>
        </w:rPr>
        <w:t>22</w:t>
      </w:r>
    </w:p>
    <w:p w14:paraId="76788A95" w14:textId="5B37A547" w:rsidR="007B027C" w:rsidRPr="00D73D2D" w:rsidRDefault="007B027C" w:rsidP="00623FFA">
      <w:pPr>
        <w:spacing w:after="0"/>
        <w:rPr>
          <w:rFonts w:cstheme="minorHAnsi"/>
          <w:sz w:val="24"/>
          <w:szCs w:val="24"/>
        </w:rPr>
      </w:pPr>
    </w:p>
    <w:p w14:paraId="444C5C7D" w14:textId="2ED5682C" w:rsidR="001B6A26" w:rsidRDefault="001B6A26" w:rsidP="00623FFA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>Chemistry</w:t>
      </w:r>
      <w:r>
        <w:rPr>
          <w:rFonts w:cstheme="minorHAnsi"/>
          <w:sz w:val="24"/>
          <w:szCs w:val="24"/>
        </w:rPr>
        <w:t xml:space="preserve"> at Harvest:  </w:t>
      </w:r>
      <w:r w:rsidR="00401911" w:rsidRPr="007D695A">
        <w:rPr>
          <w:rFonts w:cs="Calibri"/>
          <w:sz w:val="24"/>
          <w:szCs w:val="24"/>
        </w:rPr>
        <w:t>Brix: 2</w:t>
      </w:r>
      <w:r w:rsidR="007009F8">
        <w:rPr>
          <w:rFonts w:cs="Calibri"/>
          <w:sz w:val="24"/>
          <w:szCs w:val="24"/>
        </w:rPr>
        <w:t>5.</w:t>
      </w:r>
      <w:r w:rsidR="00BE59B1">
        <w:rPr>
          <w:rFonts w:cs="Calibri"/>
          <w:sz w:val="24"/>
          <w:szCs w:val="24"/>
        </w:rPr>
        <w:t>2</w:t>
      </w:r>
      <w:r w:rsidR="00401911">
        <w:rPr>
          <w:rFonts w:cs="Calibri"/>
          <w:sz w:val="24"/>
          <w:szCs w:val="24"/>
        </w:rPr>
        <w:tab/>
      </w:r>
      <w:r w:rsidR="00401911" w:rsidRPr="007D695A">
        <w:rPr>
          <w:rFonts w:cs="Calibri"/>
          <w:sz w:val="24"/>
          <w:szCs w:val="24"/>
        </w:rPr>
        <w:t>pH: 3.</w:t>
      </w:r>
      <w:r w:rsidR="00BE59B1">
        <w:rPr>
          <w:rFonts w:cs="Calibri"/>
          <w:sz w:val="24"/>
          <w:szCs w:val="24"/>
        </w:rPr>
        <w:t>52</w:t>
      </w:r>
    </w:p>
    <w:p w14:paraId="470CC2C3" w14:textId="77777777" w:rsidR="001B6A26" w:rsidRDefault="001B6A26" w:rsidP="00623FFA">
      <w:pPr>
        <w:spacing w:after="0"/>
        <w:rPr>
          <w:rFonts w:cstheme="minorHAnsi"/>
          <w:sz w:val="24"/>
          <w:szCs w:val="24"/>
        </w:rPr>
      </w:pPr>
    </w:p>
    <w:p w14:paraId="76BF6974" w14:textId="3144C42B" w:rsidR="00BB07D9" w:rsidRPr="00BB07D9" w:rsidRDefault="00BB07D9" w:rsidP="00623FFA">
      <w:pPr>
        <w:spacing w:after="0"/>
        <w:rPr>
          <w:rFonts w:cstheme="minorHAnsi"/>
          <w:sz w:val="24"/>
          <w:szCs w:val="24"/>
        </w:rPr>
      </w:pPr>
      <w:r w:rsidRPr="00BB07D9">
        <w:rPr>
          <w:rFonts w:cstheme="minorHAnsi"/>
          <w:sz w:val="24"/>
          <w:szCs w:val="24"/>
        </w:rPr>
        <w:t xml:space="preserve">Alcohol by Volume:  </w:t>
      </w:r>
      <w:r w:rsidR="00CB3431">
        <w:rPr>
          <w:rFonts w:cstheme="minorHAnsi"/>
          <w:sz w:val="24"/>
          <w:szCs w:val="24"/>
        </w:rPr>
        <w:t>1</w:t>
      </w:r>
      <w:r w:rsidR="00211103">
        <w:rPr>
          <w:rFonts w:cstheme="minorHAnsi"/>
          <w:sz w:val="24"/>
          <w:szCs w:val="24"/>
        </w:rPr>
        <w:t>5</w:t>
      </w:r>
      <w:r w:rsidR="00DE0174">
        <w:rPr>
          <w:rFonts w:cstheme="minorHAnsi"/>
          <w:sz w:val="24"/>
          <w:szCs w:val="24"/>
        </w:rPr>
        <w:t>.2</w:t>
      </w:r>
      <w:r w:rsidRPr="00BB07D9">
        <w:rPr>
          <w:rFonts w:cstheme="minorHAnsi"/>
          <w:sz w:val="24"/>
          <w:szCs w:val="24"/>
        </w:rPr>
        <w:t>%</w:t>
      </w:r>
    </w:p>
    <w:p w14:paraId="6152E940" w14:textId="77777777" w:rsidR="003032D0" w:rsidRPr="008C1D88" w:rsidRDefault="003032D0" w:rsidP="00623FFA">
      <w:pPr>
        <w:pStyle w:val="NoSpacing"/>
      </w:pPr>
    </w:p>
    <w:p w14:paraId="70F7D858" w14:textId="633D281B" w:rsidR="000A1D3F" w:rsidRPr="000A1D3F" w:rsidRDefault="00C336C3" w:rsidP="000A1D3F">
      <w:pPr>
        <w:spacing w:after="0"/>
        <w:rPr>
          <w:sz w:val="24"/>
          <w:szCs w:val="24"/>
        </w:rPr>
      </w:pPr>
      <w:r w:rsidRPr="00C336C3">
        <w:rPr>
          <w:sz w:val="24"/>
          <w:szCs w:val="24"/>
        </w:rPr>
        <w:t xml:space="preserve">Winemaking:  </w:t>
      </w:r>
      <w:r w:rsidR="000A1D3F" w:rsidRPr="000A1D3F">
        <w:rPr>
          <w:sz w:val="24"/>
          <w:szCs w:val="24"/>
        </w:rPr>
        <w:t xml:space="preserve">Organic Practices in the vineyard (not certified).  All grapes were hand harvested from a ¾ acre block on the estate.  Fruit was destemmed and lightly crushed before fermenting in 1.5 ton bins.  Wine was then allowed to age in neutral French oak barrels for </w:t>
      </w:r>
      <w:r w:rsidR="00BC0B75">
        <w:rPr>
          <w:sz w:val="24"/>
          <w:szCs w:val="24"/>
        </w:rPr>
        <w:t xml:space="preserve">approximately </w:t>
      </w:r>
      <w:r w:rsidR="000A1D3F" w:rsidRPr="000A1D3F">
        <w:rPr>
          <w:sz w:val="24"/>
          <w:szCs w:val="24"/>
        </w:rPr>
        <w:t>1</w:t>
      </w:r>
      <w:r w:rsidR="00BE59B1">
        <w:rPr>
          <w:sz w:val="24"/>
          <w:szCs w:val="24"/>
        </w:rPr>
        <w:t>0</w:t>
      </w:r>
      <w:r w:rsidR="000A1D3F" w:rsidRPr="000A1D3F">
        <w:rPr>
          <w:sz w:val="24"/>
          <w:szCs w:val="24"/>
        </w:rPr>
        <w:t xml:space="preserve"> months</w:t>
      </w:r>
      <w:r w:rsidR="00BE59B1">
        <w:rPr>
          <w:sz w:val="24"/>
          <w:szCs w:val="24"/>
        </w:rPr>
        <w:t>.</w:t>
      </w:r>
    </w:p>
    <w:p w14:paraId="1B2CD399" w14:textId="6F33AEC3" w:rsidR="001D5B71" w:rsidRDefault="001D5B71" w:rsidP="00623FFA">
      <w:pPr>
        <w:spacing w:after="0"/>
        <w:rPr>
          <w:rFonts w:cstheme="minorHAnsi"/>
          <w:sz w:val="24"/>
          <w:szCs w:val="24"/>
        </w:rPr>
      </w:pPr>
    </w:p>
    <w:p w14:paraId="76788A98" w14:textId="0D191F59" w:rsidR="0082575C" w:rsidRDefault="00B3490F" w:rsidP="00623FFA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 xml:space="preserve">Bottling Date: </w:t>
      </w:r>
      <w:r w:rsidR="00770CED">
        <w:rPr>
          <w:rFonts w:cstheme="minorHAnsi"/>
          <w:sz w:val="24"/>
          <w:szCs w:val="24"/>
        </w:rPr>
        <w:t xml:space="preserve"> </w:t>
      </w:r>
      <w:r w:rsidR="004D6582">
        <w:rPr>
          <w:rFonts w:cstheme="minorHAnsi"/>
          <w:sz w:val="24"/>
          <w:szCs w:val="24"/>
        </w:rPr>
        <w:t>0</w:t>
      </w:r>
      <w:r w:rsidR="00BE59B1">
        <w:rPr>
          <w:rFonts w:cstheme="minorHAnsi"/>
          <w:sz w:val="24"/>
          <w:szCs w:val="24"/>
        </w:rPr>
        <w:t>9/06/22</w:t>
      </w:r>
    </w:p>
    <w:p w14:paraId="2ED17F11" w14:textId="360478C2" w:rsidR="006D06B1" w:rsidRDefault="006D06B1" w:rsidP="00623FFA">
      <w:pPr>
        <w:spacing w:after="0"/>
        <w:rPr>
          <w:rFonts w:cstheme="minorHAnsi"/>
          <w:sz w:val="24"/>
          <w:szCs w:val="24"/>
        </w:rPr>
      </w:pPr>
    </w:p>
    <w:p w14:paraId="41EB0CAE" w14:textId="77777777" w:rsidR="006D06B1" w:rsidRPr="006D06B1" w:rsidRDefault="006D06B1" w:rsidP="00623FFA">
      <w:pPr>
        <w:spacing w:after="0"/>
        <w:rPr>
          <w:rFonts w:cstheme="minorHAnsi"/>
          <w:sz w:val="24"/>
          <w:szCs w:val="24"/>
        </w:rPr>
      </w:pPr>
    </w:p>
    <w:sectPr w:rsidR="006D06B1" w:rsidRPr="006D06B1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0F"/>
    <w:rsid w:val="0000787D"/>
    <w:rsid w:val="000A1D3F"/>
    <w:rsid w:val="000D0303"/>
    <w:rsid w:val="000D49DC"/>
    <w:rsid w:val="00135A29"/>
    <w:rsid w:val="00174DF9"/>
    <w:rsid w:val="00191BE1"/>
    <w:rsid w:val="001B6A26"/>
    <w:rsid w:val="001D273E"/>
    <w:rsid w:val="001D5B71"/>
    <w:rsid w:val="00203C38"/>
    <w:rsid w:val="00211103"/>
    <w:rsid w:val="002116E5"/>
    <w:rsid w:val="00215BB5"/>
    <w:rsid w:val="00222560"/>
    <w:rsid w:val="002352C9"/>
    <w:rsid w:val="00237074"/>
    <w:rsid w:val="0025579F"/>
    <w:rsid w:val="002A0036"/>
    <w:rsid w:val="002E636E"/>
    <w:rsid w:val="002F3DF6"/>
    <w:rsid w:val="003032D0"/>
    <w:rsid w:val="00321B1A"/>
    <w:rsid w:val="00373CF9"/>
    <w:rsid w:val="00384877"/>
    <w:rsid w:val="00401911"/>
    <w:rsid w:val="004D6582"/>
    <w:rsid w:val="00524F90"/>
    <w:rsid w:val="00534EA7"/>
    <w:rsid w:val="005912B3"/>
    <w:rsid w:val="00610E21"/>
    <w:rsid w:val="00623FFA"/>
    <w:rsid w:val="00641C80"/>
    <w:rsid w:val="00677225"/>
    <w:rsid w:val="0068151E"/>
    <w:rsid w:val="00681D99"/>
    <w:rsid w:val="006D06B1"/>
    <w:rsid w:val="007009F8"/>
    <w:rsid w:val="00724D4D"/>
    <w:rsid w:val="00746DB9"/>
    <w:rsid w:val="00747401"/>
    <w:rsid w:val="00770CED"/>
    <w:rsid w:val="007B027C"/>
    <w:rsid w:val="007D5D43"/>
    <w:rsid w:val="0082575C"/>
    <w:rsid w:val="00837892"/>
    <w:rsid w:val="00844D6D"/>
    <w:rsid w:val="008B15AD"/>
    <w:rsid w:val="008C5F94"/>
    <w:rsid w:val="008D03D0"/>
    <w:rsid w:val="008F3D2D"/>
    <w:rsid w:val="009226AC"/>
    <w:rsid w:val="00943042"/>
    <w:rsid w:val="00980AA5"/>
    <w:rsid w:val="00A04B52"/>
    <w:rsid w:val="00A25360"/>
    <w:rsid w:val="00A86646"/>
    <w:rsid w:val="00AE0D5B"/>
    <w:rsid w:val="00AE63F9"/>
    <w:rsid w:val="00B24C35"/>
    <w:rsid w:val="00B3490F"/>
    <w:rsid w:val="00B43FDE"/>
    <w:rsid w:val="00B72014"/>
    <w:rsid w:val="00B86C41"/>
    <w:rsid w:val="00BA53EF"/>
    <w:rsid w:val="00BB07D9"/>
    <w:rsid w:val="00BC0B75"/>
    <w:rsid w:val="00BD6982"/>
    <w:rsid w:val="00BE59B1"/>
    <w:rsid w:val="00C336C3"/>
    <w:rsid w:val="00C65C7A"/>
    <w:rsid w:val="00C7212E"/>
    <w:rsid w:val="00C76A19"/>
    <w:rsid w:val="00C77498"/>
    <w:rsid w:val="00C778F0"/>
    <w:rsid w:val="00C87D4E"/>
    <w:rsid w:val="00C96A28"/>
    <w:rsid w:val="00CA544F"/>
    <w:rsid w:val="00CB3431"/>
    <w:rsid w:val="00D105AA"/>
    <w:rsid w:val="00D73D2D"/>
    <w:rsid w:val="00D9533B"/>
    <w:rsid w:val="00DA748F"/>
    <w:rsid w:val="00DB1BF5"/>
    <w:rsid w:val="00DB66C6"/>
    <w:rsid w:val="00DE0174"/>
    <w:rsid w:val="00E038DD"/>
    <w:rsid w:val="00E41E17"/>
    <w:rsid w:val="00E46A34"/>
    <w:rsid w:val="00EA6EE4"/>
    <w:rsid w:val="00EB3B37"/>
    <w:rsid w:val="00F35E65"/>
    <w:rsid w:val="00F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8A8B"/>
  <w15:docId w15:val="{A9F4976C-6E13-4F7F-A35C-30740334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0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Fred Brander</cp:lastModifiedBy>
  <cp:revision>4</cp:revision>
  <dcterms:created xsi:type="dcterms:W3CDTF">2023-09-05T23:04:00Z</dcterms:created>
  <dcterms:modified xsi:type="dcterms:W3CDTF">2023-09-05T23:07:00Z</dcterms:modified>
</cp:coreProperties>
</file>